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5938C6" w:rsidRPr="005938C6" w:rsidRDefault="005938C6" w:rsidP="005938C6">
      <w:pPr>
        <w:spacing w:before="100" w:beforeAutospacing="1" w:after="100" w:afterAutospacing="1" w:line="240" w:lineRule="auto"/>
        <w:outlineLvl w:val="2"/>
        <w:rPr>
          <w:rFonts w:ascii="Times New Roman" w:eastAsia="Times New Roman" w:hAnsi="Times New Roman" w:cs="Times New Roman"/>
          <w:b/>
          <w:bCs/>
          <w:sz w:val="27"/>
          <w:szCs w:val="27"/>
        </w:rPr>
      </w:pPr>
      <w:r w:rsidRPr="005938C6">
        <w:rPr>
          <w:rFonts w:ascii="Times New Roman" w:eastAsia="Times New Roman" w:hAnsi="Times New Roman" w:cs="Times New Roman"/>
          <w:b/>
          <w:bCs/>
          <w:sz w:val="27"/>
          <w:szCs w:val="27"/>
        </w:rPr>
        <w:fldChar w:fldCharType="begin"/>
      </w:r>
      <w:r w:rsidRPr="005938C6">
        <w:rPr>
          <w:rFonts w:ascii="Times New Roman" w:eastAsia="Times New Roman" w:hAnsi="Times New Roman" w:cs="Times New Roman"/>
          <w:b/>
          <w:bCs/>
          <w:sz w:val="27"/>
          <w:szCs w:val="27"/>
        </w:rPr>
        <w:instrText xml:space="preserve"> HYPERLINK "http://survivalist.com/paracord-storage-possibilities/" \o "Permanent Link to Paracord Storage Possibilities" </w:instrText>
      </w:r>
      <w:r w:rsidRPr="005938C6">
        <w:rPr>
          <w:rFonts w:ascii="Times New Roman" w:eastAsia="Times New Roman" w:hAnsi="Times New Roman" w:cs="Times New Roman"/>
          <w:b/>
          <w:bCs/>
          <w:sz w:val="27"/>
          <w:szCs w:val="27"/>
        </w:rPr>
        <w:fldChar w:fldCharType="separate"/>
      </w:r>
      <w:proofErr w:type="spellStart"/>
      <w:r w:rsidRPr="005938C6">
        <w:rPr>
          <w:rFonts w:ascii="Times New Roman" w:eastAsia="Times New Roman" w:hAnsi="Times New Roman" w:cs="Times New Roman"/>
          <w:b/>
          <w:bCs/>
          <w:color w:val="FF7800"/>
          <w:sz w:val="27"/>
          <w:szCs w:val="27"/>
          <w:u w:val="single"/>
        </w:rPr>
        <w:t>Paracord</w:t>
      </w:r>
      <w:proofErr w:type="spellEnd"/>
      <w:r w:rsidRPr="005938C6">
        <w:rPr>
          <w:rFonts w:ascii="Times New Roman" w:eastAsia="Times New Roman" w:hAnsi="Times New Roman" w:cs="Times New Roman"/>
          <w:b/>
          <w:bCs/>
          <w:color w:val="FF7800"/>
          <w:sz w:val="27"/>
          <w:szCs w:val="27"/>
          <w:u w:val="single"/>
        </w:rPr>
        <w:t xml:space="preserve"> Storage Possibilities</w:t>
      </w:r>
      <w:r w:rsidRPr="005938C6">
        <w:rPr>
          <w:rFonts w:ascii="Times New Roman" w:eastAsia="Times New Roman" w:hAnsi="Times New Roman" w:cs="Times New Roman"/>
          <w:b/>
          <w:bCs/>
          <w:sz w:val="27"/>
          <w:szCs w:val="27"/>
        </w:rPr>
        <w:fldChar w:fldCharType="end"/>
      </w:r>
    </w:p>
    <w:p w:rsidR="005938C6" w:rsidRPr="005938C6" w:rsidRDefault="005938C6" w:rsidP="005938C6">
      <w:pPr>
        <w:spacing w:before="100" w:beforeAutospacing="1" w:after="100" w:afterAutospacing="1" w:line="240" w:lineRule="auto"/>
        <w:rPr>
          <w:rFonts w:ascii="Times New Roman" w:eastAsia="Times New Roman" w:hAnsi="Times New Roman" w:cs="Times New Roman"/>
          <w:sz w:val="24"/>
          <w:szCs w:val="24"/>
        </w:rPr>
      </w:pPr>
      <w:proofErr w:type="gramStart"/>
      <w:r w:rsidRPr="005938C6">
        <w:rPr>
          <w:rFonts w:ascii="Times New Roman" w:eastAsia="Times New Roman" w:hAnsi="Times New Roman" w:cs="Times New Roman"/>
          <w:sz w:val="24"/>
          <w:szCs w:val="24"/>
        </w:rPr>
        <w:t>by</w:t>
      </w:r>
      <w:proofErr w:type="gramEnd"/>
      <w:r w:rsidRPr="005938C6">
        <w:rPr>
          <w:rFonts w:ascii="Times New Roman" w:eastAsia="Times New Roman" w:hAnsi="Times New Roman" w:cs="Times New Roman"/>
          <w:sz w:val="24"/>
          <w:szCs w:val="24"/>
        </w:rPr>
        <w:t xml:space="preserve"> Kevin </w:t>
      </w:r>
      <w:proofErr w:type="spellStart"/>
      <w:r w:rsidRPr="005938C6">
        <w:rPr>
          <w:rFonts w:ascii="Times New Roman" w:eastAsia="Times New Roman" w:hAnsi="Times New Roman" w:cs="Times New Roman"/>
          <w:sz w:val="24"/>
          <w:szCs w:val="24"/>
        </w:rPr>
        <w:t>Wixson</w:t>
      </w:r>
      <w:proofErr w:type="spellEnd"/>
    </w:p>
    <w:p w:rsidR="005938C6" w:rsidRPr="005938C6" w:rsidRDefault="005938C6" w:rsidP="005938C6">
      <w:pPr>
        <w:spacing w:before="100" w:beforeAutospacing="1" w:after="100" w:afterAutospacing="1" w:line="240" w:lineRule="auto"/>
        <w:rPr>
          <w:rFonts w:ascii="Arial" w:eastAsia="Times New Roman" w:hAnsi="Arial" w:cs="Arial"/>
          <w:sz w:val="24"/>
          <w:szCs w:val="24"/>
        </w:rPr>
      </w:pPr>
      <w:r w:rsidRPr="005938C6">
        <w:rPr>
          <w:rFonts w:ascii="Arial" w:eastAsia="Times New Roman" w:hAnsi="Arial" w:cs="Arial"/>
          <w:sz w:val="24"/>
          <w:szCs w:val="24"/>
        </w:rPr>
        <w:t xml:space="preserve">One of the most essential items we as survivalists are always being reminded to include in our bug out bags or emergency prep gear is cordage. There is no shortage of what can serve as cordage but for the most part we have a tendency to lean towards purchasing and storing </w:t>
      </w:r>
      <w:proofErr w:type="spellStart"/>
      <w:r w:rsidRPr="005938C6">
        <w:rPr>
          <w:rFonts w:ascii="Arial" w:eastAsia="Times New Roman" w:hAnsi="Arial" w:cs="Arial"/>
          <w:sz w:val="24"/>
          <w:szCs w:val="24"/>
        </w:rPr>
        <w:t>Paracord</w:t>
      </w:r>
      <w:proofErr w:type="spellEnd"/>
      <w:r w:rsidRPr="005938C6">
        <w:rPr>
          <w:rFonts w:ascii="Arial" w:eastAsia="Times New Roman" w:hAnsi="Arial" w:cs="Arial"/>
          <w:sz w:val="24"/>
          <w:szCs w:val="24"/>
        </w:rPr>
        <w:t xml:space="preserve">. </w:t>
      </w:r>
      <w:proofErr w:type="spellStart"/>
      <w:r w:rsidRPr="005938C6">
        <w:rPr>
          <w:rFonts w:ascii="Arial" w:eastAsia="Times New Roman" w:hAnsi="Arial" w:cs="Arial"/>
          <w:sz w:val="24"/>
          <w:szCs w:val="24"/>
        </w:rPr>
        <w:t>Paracord</w:t>
      </w:r>
      <w:proofErr w:type="spellEnd"/>
      <w:r w:rsidRPr="005938C6">
        <w:rPr>
          <w:rFonts w:ascii="Arial" w:eastAsia="Times New Roman" w:hAnsi="Arial" w:cs="Arial"/>
          <w:sz w:val="24"/>
          <w:szCs w:val="24"/>
        </w:rPr>
        <w:t xml:space="preserve"> can be purchased in single strands at whatever length you desire. It can also be purchased in a variety of configurations or hand crafted into a </w:t>
      </w:r>
      <w:hyperlink r:id="rId6" w:tgtFrame="_blank" w:tooltip="bracelets" w:history="1">
        <w:r w:rsidRPr="005938C6">
          <w:rPr>
            <w:rFonts w:ascii="Arial" w:eastAsia="Times New Roman" w:hAnsi="Arial" w:cs="Arial"/>
            <w:color w:val="FF7800"/>
            <w:sz w:val="24"/>
            <w:szCs w:val="24"/>
            <w:u w:val="single"/>
          </w:rPr>
          <w:t>configuration that makes it easier to manage</w:t>
        </w:r>
      </w:hyperlink>
      <w:r w:rsidRPr="005938C6">
        <w:rPr>
          <w:rFonts w:ascii="Arial" w:eastAsia="Times New Roman" w:hAnsi="Arial" w:cs="Arial"/>
          <w:sz w:val="24"/>
          <w:szCs w:val="24"/>
        </w:rPr>
        <w:t xml:space="preserve">. I am always looking for helpful and </w:t>
      </w:r>
      <w:hyperlink r:id="rId7" w:tgtFrame="_blank" w:tooltip="knives" w:history="1">
        <w:r w:rsidRPr="005938C6">
          <w:rPr>
            <w:rFonts w:ascii="Arial" w:eastAsia="Times New Roman" w:hAnsi="Arial" w:cs="Arial"/>
            <w:color w:val="FF7800"/>
            <w:sz w:val="24"/>
            <w:szCs w:val="24"/>
            <w:u w:val="single"/>
          </w:rPr>
          <w:t>useful information</w:t>
        </w:r>
      </w:hyperlink>
      <w:r w:rsidRPr="005938C6">
        <w:rPr>
          <w:rFonts w:ascii="Arial" w:eastAsia="Times New Roman" w:hAnsi="Arial" w:cs="Arial"/>
          <w:sz w:val="24"/>
          <w:szCs w:val="24"/>
        </w:rPr>
        <w:t xml:space="preserve"> to consider or incorporate into my </w:t>
      </w:r>
      <w:hyperlink r:id="rId8" w:tgtFrame="_blank" w:tooltip="waters" w:history="1">
        <w:r w:rsidRPr="005938C6">
          <w:rPr>
            <w:rFonts w:ascii="Arial" w:eastAsia="Times New Roman" w:hAnsi="Arial" w:cs="Arial"/>
            <w:color w:val="FF7800"/>
            <w:sz w:val="24"/>
            <w:szCs w:val="24"/>
            <w:u w:val="single"/>
          </w:rPr>
          <w:t>survival strategy</w:t>
        </w:r>
      </w:hyperlink>
      <w:r w:rsidRPr="005938C6">
        <w:rPr>
          <w:rFonts w:ascii="Arial" w:eastAsia="Times New Roman" w:hAnsi="Arial" w:cs="Arial"/>
          <w:sz w:val="24"/>
          <w:szCs w:val="24"/>
        </w:rPr>
        <w:t xml:space="preserve">. While conducting some research recently I came across a couple of videos that I will share with you in a moment. These videos provide a couple of unique </w:t>
      </w:r>
      <w:proofErr w:type="spellStart"/>
      <w:r w:rsidRPr="005938C6">
        <w:rPr>
          <w:rFonts w:ascii="Arial" w:eastAsia="Times New Roman" w:hAnsi="Arial" w:cs="Arial"/>
          <w:sz w:val="24"/>
          <w:szCs w:val="24"/>
        </w:rPr>
        <w:t>Paracord</w:t>
      </w:r>
      <w:proofErr w:type="spellEnd"/>
      <w:r w:rsidRPr="005938C6">
        <w:rPr>
          <w:rFonts w:ascii="Arial" w:eastAsia="Times New Roman" w:hAnsi="Arial" w:cs="Arial"/>
          <w:sz w:val="24"/>
          <w:szCs w:val="24"/>
        </w:rPr>
        <w:t xml:space="preserve"> storage possibilities, both of which make including cordage in our GOOD gear easier and more convenient. In the first video the author demonstrates how to daisy chain several lengths of </w:t>
      </w:r>
      <w:proofErr w:type="spellStart"/>
      <w:r w:rsidRPr="005938C6">
        <w:rPr>
          <w:rFonts w:ascii="Arial" w:eastAsia="Times New Roman" w:hAnsi="Arial" w:cs="Arial"/>
          <w:sz w:val="24"/>
          <w:szCs w:val="24"/>
        </w:rPr>
        <w:t>Paracord</w:t>
      </w:r>
      <w:proofErr w:type="spellEnd"/>
      <w:r w:rsidRPr="005938C6">
        <w:rPr>
          <w:rFonts w:ascii="Arial" w:eastAsia="Times New Roman" w:hAnsi="Arial" w:cs="Arial"/>
          <w:sz w:val="24"/>
          <w:szCs w:val="24"/>
        </w:rPr>
        <w:t>, making them smaller to carry and easier to unwrap when it is needed.</w:t>
      </w:r>
    </w:p>
    <w:p w:rsidR="005938C6" w:rsidRPr="005938C6" w:rsidRDefault="005938C6" w:rsidP="005938C6">
      <w:pPr>
        <w:spacing w:after="0" w:line="240" w:lineRule="auto"/>
        <w:jc w:val="center"/>
        <w:rPr>
          <w:rFonts w:ascii="Arial" w:eastAsia="Times New Roman" w:hAnsi="Arial" w:cs="Arial"/>
          <w:sz w:val="24"/>
          <w:szCs w:val="24"/>
        </w:rPr>
      </w:pPr>
    </w:p>
    <w:p w:rsidR="005938C6" w:rsidRPr="005938C6" w:rsidRDefault="005938C6" w:rsidP="005938C6">
      <w:pPr>
        <w:spacing w:before="100" w:beforeAutospacing="1" w:after="100" w:afterAutospacing="1" w:line="240" w:lineRule="auto"/>
        <w:rPr>
          <w:rFonts w:ascii="Arial" w:eastAsia="Times New Roman" w:hAnsi="Arial" w:cs="Arial"/>
          <w:sz w:val="24"/>
          <w:szCs w:val="24"/>
        </w:rPr>
      </w:pPr>
      <w:r w:rsidRPr="005938C6">
        <w:rPr>
          <w:rFonts w:ascii="Arial" w:eastAsia="Times New Roman" w:hAnsi="Arial" w:cs="Arial"/>
          <w:sz w:val="24"/>
          <w:szCs w:val="24"/>
        </w:rPr>
        <w:t xml:space="preserve">In this instructional and educational segment we are shown the step by step process of daisy chaining the material into one of the </w:t>
      </w:r>
      <w:proofErr w:type="spellStart"/>
      <w:r w:rsidRPr="005938C6">
        <w:rPr>
          <w:rFonts w:ascii="Arial" w:eastAsia="Times New Roman" w:hAnsi="Arial" w:cs="Arial"/>
          <w:sz w:val="24"/>
          <w:szCs w:val="24"/>
        </w:rPr>
        <w:t>Paracord</w:t>
      </w:r>
      <w:proofErr w:type="spellEnd"/>
      <w:r w:rsidRPr="005938C6">
        <w:rPr>
          <w:rFonts w:ascii="Arial" w:eastAsia="Times New Roman" w:hAnsi="Arial" w:cs="Arial"/>
          <w:sz w:val="24"/>
          <w:szCs w:val="24"/>
        </w:rPr>
        <w:t xml:space="preserve"> storage possibilities. The demonstrator walks us through the process slowly to give us a bird’s eye view of what actions to take. At the end of the video he also demonstrates how much faster this daisy chaining process can be accomplished once an individual practices a handful of times. This is one of my favorite </w:t>
      </w:r>
      <w:proofErr w:type="spellStart"/>
      <w:r w:rsidRPr="005938C6">
        <w:rPr>
          <w:rFonts w:ascii="Arial" w:eastAsia="Times New Roman" w:hAnsi="Arial" w:cs="Arial"/>
          <w:sz w:val="24"/>
          <w:szCs w:val="24"/>
        </w:rPr>
        <w:t>Paracord</w:t>
      </w:r>
      <w:proofErr w:type="spellEnd"/>
      <w:r w:rsidRPr="005938C6">
        <w:rPr>
          <w:rFonts w:ascii="Arial" w:eastAsia="Times New Roman" w:hAnsi="Arial" w:cs="Arial"/>
          <w:sz w:val="24"/>
          <w:szCs w:val="24"/>
        </w:rPr>
        <w:t xml:space="preserve"> storage possibilities. It allows survivalists to contain and control their cordage in a relatively short amount of time and still keeps the material ready to use with a few tugs on the end of the chain.</w:t>
      </w:r>
    </w:p>
    <w:p w:rsidR="005938C6" w:rsidRPr="005938C6" w:rsidRDefault="005938C6" w:rsidP="005938C6">
      <w:pPr>
        <w:spacing w:after="0" w:line="240" w:lineRule="auto"/>
        <w:jc w:val="center"/>
        <w:rPr>
          <w:rFonts w:ascii="Arial" w:eastAsia="Times New Roman" w:hAnsi="Arial" w:cs="Arial"/>
          <w:sz w:val="24"/>
          <w:szCs w:val="24"/>
        </w:rPr>
      </w:pPr>
    </w:p>
    <w:p w:rsidR="005938C6" w:rsidRPr="005938C6" w:rsidRDefault="005938C6" w:rsidP="005938C6">
      <w:pPr>
        <w:spacing w:before="100" w:beforeAutospacing="1" w:after="100" w:afterAutospacing="1" w:line="240" w:lineRule="auto"/>
        <w:rPr>
          <w:rFonts w:ascii="Arial" w:eastAsia="Times New Roman" w:hAnsi="Arial" w:cs="Arial"/>
          <w:sz w:val="24"/>
          <w:szCs w:val="24"/>
        </w:rPr>
      </w:pPr>
      <w:r w:rsidRPr="005938C6">
        <w:rPr>
          <w:rFonts w:ascii="Arial" w:eastAsia="Times New Roman" w:hAnsi="Arial" w:cs="Arial"/>
          <w:sz w:val="24"/>
          <w:szCs w:val="24"/>
        </w:rPr>
        <w:t xml:space="preserve">In this video, offered by the same author, we see a demonstration of </w:t>
      </w:r>
      <w:proofErr w:type="spellStart"/>
      <w:r w:rsidRPr="005938C6">
        <w:rPr>
          <w:rFonts w:ascii="Arial" w:eastAsia="Times New Roman" w:hAnsi="Arial" w:cs="Arial"/>
          <w:sz w:val="24"/>
          <w:szCs w:val="24"/>
        </w:rPr>
        <w:t>Paracord</w:t>
      </w:r>
      <w:proofErr w:type="spellEnd"/>
      <w:r w:rsidRPr="005938C6">
        <w:rPr>
          <w:rFonts w:ascii="Arial" w:eastAsia="Times New Roman" w:hAnsi="Arial" w:cs="Arial"/>
          <w:sz w:val="24"/>
          <w:szCs w:val="24"/>
        </w:rPr>
        <w:t xml:space="preserve"> storage possibilities that includes using the daisy chain method to create a nice little donut configuration out of the cordage. This is a much longer process and is generally reserved for extremely long lengths of cordage. It will not work for shorter lengths of cord but if you are looking for </w:t>
      </w:r>
      <w:proofErr w:type="spellStart"/>
      <w:r w:rsidRPr="005938C6">
        <w:rPr>
          <w:rFonts w:ascii="Arial" w:eastAsia="Times New Roman" w:hAnsi="Arial" w:cs="Arial"/>
          <w:sz w:val="24"/>
          <w:szCs w:val="24"/>
        </w:rPr>
        <w:t>Paracord</w:t>
      </w:r>
      <w:proofErr w:type="spellEnd"/>
      <w:r w:rsidRPr="005938C6">
        <w:rPr>
          <w:rFonts w:ascii="Arial" w:eastAsia="Times New Roman" w:hAnsi="Arial" w:cs="Arial"/>
          <w:sz w:val="24"/>
          <w:szCs w:val="24"/>
        </w:rPr>
        <w:t xml:space="preserve"> storage possibilities to manage those long tangled up pieces of cordage in your bug out gear, then this may be something you would like to consider. You will notice that with either of these </w:t>
      </w:r>
      <w:proofErr w:type="spellStart"/>
      <w:r w:rsidRPr="005938C6">
        <w:rPr>
          <w:rFonts w:ascii="Arial" w:eastAsia="Times New Roman" w:hAnsi="Arial" w:cs="Arial"/>
          <w:sz w:val="24"/>
          <w:szCs w:val="24"/>
        </w:rPr>
        <w:t>Paracord</w:t>
      </w:r>
      <w:proofErr w:type="spellEnd"/>
      <w:r w:rsidRPr="005938C6">
        <w:rPr>
          <w:rFonts w:ascii="Arial" w:eastAsia="Times New Roman" w:hAnsi="Arial" w:cs="Arial"/>
          <w:sz w:val="24"/>
          <w:szCs w:val="24"/>
        </w:rPr>
        <w:t xml:space="preserve"> storage possibilities the cordage itself is prevented from becoming knotted up if all steps are followed correctly.</w:t>
      </w:r>
    </w:p>
    <w:p w:rsidR="005938C6" w:rsidRDefault="005938C6" w:rsidP="005938C6">
      <w:pPr>
        <w:spacing w:before="100" w:beforeAutospacing="1" w:after="100" w:afterAutospacing="1" w:line="240" w:lineRule="auto"/>
        <w:rPr>
          <w:rFonts w:ascii="Arial" w:eastAsia="Times New Roman" w:hAnsi="Arial" w:cs="Arial"/>
          <w:sz w:val="24"/>
          <w:szCs w:val="24"/>
        </w:rPr>
      </w:pPr>
      <w:r w:rsidRPr="005938C6">
        <w:rPr>
          <w:rFonts w:ascii="Arial" w:eastAsia="Times New Roman" w:hAnsi="Arial" w:cs="Arial"/>
          <w:sz w:val="24"/>
          <w:szCs w:val="24"/>
        </w:rPr>
        <w:t xml:space="preserve">Now if you are the type of survivalist that has a penchant for creativity you may want to use the donut </w:t>
      </w:r>
      <w:proofErr w:type="spellStart"/>
      <w:r w:rsidRPr="005938C6">
        <w:rPr>
          <w:rFonts w:ascii="Arial" w:eastAsia="Times New Roman" w:hAnsi="Arial" w:cs="Arial"/>
          <w:sz w:val="24"/>
          <w:szCs w:val="24"/>
        </w:rPr>
        <w:t>Paracord</w:t>
      </w:r>
      <w:proofErr w:type="spellEnd"/>
      <w:r w:rsidRPr="005938C6">
        <w:rPr>
          <w:rFonts w:ascii="Arial" w:eastAsia="Times New Roman" w:hAnsi="Arial" w:cs="Arial"/>
          <w:sz w:val="24"/>
          <w:szCs w:val="24"/>
        </w:rPr>
        <w:t xml:space="preserve"> storage possibilities to manufacture a better device that contains other small survival items. Not long ago I published a post about </w:t>
      </w:r>
      <w:hyperlink r:id="rId9" w:tgtFrame="_blank" w:tooltip="WSG" w:history="1">
        <w:r w:rsidRPr="005938C6">
          <w:rPr>
            <w:rFonts w:ascii="Arial" w:eastAsia="Times New Roman" w:hAnsi="Arial" w:cs="Arial"/>
            <w:color w:val="FF7800"/>
            <w:sz w:val="24"/>
            <w:szCs w:val="24"/>
            <w:u w:val="single"/>
          </w:rPr>
          <w:t>Wazoo Survival Gear</w:t>
        </w:r>
      </w:hyperlink>
      <w:r w:rsidRPr="005938C6">
        <w:rPr>
          <w:rFonts w:ascii="Arial" w:eastAsia="Times New Roman" w:hAnsi="Arial" w:cs="Arial"/>
          <w:sz w:val="24"/>
          <w:szCs w:val="24"/>
        </w:rPr>
        <w:t xml:space="preserve"> and that company’s </w:t>
      </w:r>
      <w:proofErr w:type="spellStart"/>
      <w:r w:rsidRPr="005938C6">
        <w:rPr>
          <w:rFonts w:ascii="Arial" w:eastAsia="Times New Roman" w:hAnsi="Arial" w:cs="Arial"/>
          <w:sz w:val="24"/>
          <w:szCs w:val="24"/>
        </w:rPr>
        <w:t>Paracord</w:t>
      </w:r>
      <w:proofErr w:type="spellEnd"/>
      <w:r w:rsidRPr="005938C6">
        <w:rPr>
          <w:rFonts w:ascii="Arial" w:eastAsia="Times New Roman" w:hAnsi="Arial" w:cs="Arial"/>
          <w:sz w:val="24"/>
          <w:szCs w:val="24"/>
        </w:rPr>
        <w:t xml:space="preserve"> storage possibilities that are fashioned into a bracelet which contains a couple of other essential survival items. With a little ingenuity and creativity you may be able to include some of the same items in your </w:t>
      </w:r>
      <w:proofErr w:type="spellStart"/>
      <w:r w:rsidRPr="005938C6">
        <w:rPr>
          <w:rFonts w:ascii="Arial" w:eastAsia="Times New Roman" w:hAnsi="Arial" w:cs="Arial"/>
          <w:sz w:val="24"/>
          <w:szCs w:val="24"/>
        </w:rPr>
        <w:t>Paracord</w:t>
      </w:r>
      <w:proofErr w:type="spellEnd"/>
      <w:r w:rsidRPr="005938C6">
        <w:rPr>
          <w:rFonts w:ascii="Arial" w:eastAsia="Times New Roman" w:hAnsi="Arial" w:cs="Arial"/>
          <w:sz w:val="24"/>
          <w:szCs w:val="24"/>
        </w:rPr>
        <w:t xml:space="preserve"> donut configuration.</w:t>
      </w:r>
    </w:p>
    <w:p w:rsidR="005938C6" w:rsidRDefault="005938C6" w:rsidP="005938C6">
      <w:pPr>
        <w:spacing w:before="100" w:beforeAutospacing="1" w:after="100" w:afterAutospacing="1" w:line="240" w:lineRule="auto"/>
        <w:rPr>
          <w:rFonts w:ascii="Arial" w:eastAsia="Times New Roman" w:hAnsi="Arial" w:cs="Arial"/>
          <w:sz w:val="24"/>
          <w:szCs w:val="24"/>
        </w:rPr>
      </w:pPr>
    </w:p>
    <w:p w:rsidR="005938C6" w:rsidRPr="005938C6" w:rsidRDefault="005938C6" w:rsidP="005938C6">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ALL OF THESE CAN BE LOOKED AT ON YOUTUBE.</w:t>
      </w:r>
    </w:p>
    <w:p w:rsidR="00832B8D" w:rsidRDefault="00832B8D"/>
    <w:sectPr w:rsidR="00832B8D" w:rsidSect="005938C6">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F26C4"/>
    <w:multiLevelType w:val="multilevel"/>
    <w:tmpl w:val="B592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B2345FA"/>
    <w:multiLevelType w:val="multilevel"/>
    <w:tmpl w:val="B8F86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8C6"/>
    <w:rsid w:val="00124D80"/>
    <w:rsid w:val="005938C6"/>
    <w:rsid w:val="00675968"/>
    <w:rsid w:val="00832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38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38C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38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38C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4841894">
      <w:bodyDiv w:val="1"/>
      <w:marLeft w:val="0"/>
      <w:marRight w:val="0"/>
      <w:marTop w:val="0"/>
      <w:marBottom w:val="0"/>
      <w:divBdr>
        <w:top w:val="none" w:sz="0" w:space="0" w:color="auto"/>
        <w:left w:val="none" w:sz="0" w:space="0" w:color="auto"/>
        <w:bottom w:val="none" w:sz="0" w:space="0" w:color="auto"/>
        <w:right w:val="none" w:sz="0" w:space="0" w:color="auto"/>
      </w:divBdr>
      <w:divsChild>
        <w:div w:id="664668294">
          <w:marLeft w:val="0"/>
          <w:marRight w:val="0"/>
          <w:marTop w:val="0"/>
          <w:marBottom w:val="0"/>
          <w:divBdr>
            <w:top w:val="none" w:sz="0" w:space="0" w:color="auto"/>
            <w:left w:val="none" w:sz="0" w:space="0" w:color="auto"/>
            <w:bottom w:val="none" w:sz="0" w:space="0" w:color="auto"/>
            <w:right w:val="none" w:sz="0" w:space="0" w:color="auto"/>
          </w:divBdr>
          <w:divsChild>
            <w:div w:id="1690332394">
              <w:marLeft w:val="0"/>
              <w:marRight w:val="0"/>
              <w:marTop w:val="0"/>
              <w:marBottom w:val="0"/>
              <w:divBdr>
                <w:top w:val="none" w:sz="0" w:space="0" w:color="auto"/>
                <w:left w:val="none" w:sz="0" w:space="0" w:color="auto"/>
                <w:bottom w:val="none" w:sz="0" w:space="0" w:color="auto"/>
                <w:right w:val="none" w:sz="0" w:space="0" w:color="auto"/>
              </w:divBdr>
              <w:divsChild>
                <w:div w:id="934896210">
                  <w:marLeft w:val="0"/>
                  <w:marRight w:val="0"/>
                  <w:marTop w:val="0"/>
                  <w:marBottom w:val="0"/>
                  <w:divBdr>
                    <w:top w:val="none" w:sz="0" w:space="0" w:color="auto"/>
                    <w:left w:val="none" w:sz="0" w:space="0" w:color="auto"/>
                    <w:bottom w:val="none" w:sz="0" w:space="0" w:color="auto"/>
                    <w:right w:val="none" w:sz="0" w:space="0" w:color="auto"/>
                  </w:divBdr>
                </w:div>
                <w:div w:id="53823209">
                  <w:marLeft w:val="0"/>
                  <w:marRight w:val="0"/>
                  <w:marTop w:val="0"/>
                  <w:marBottom w:val="0"/>
                  <w:divBdr>
                    <w:top w:val="none" w:sz="0" w:space="0" w:color="auto"/>
                    <w:left w:val="none" w:sz="0" w:space="0" w:color="auto"/>
                    <w:bottom w:val="none" w:sz="0" w:space="0" w:color="auto"/>
                    <w:right w:val="none" w:sz="0" w:space="0" w:color="auto"/>
                  </w:divBdr>
                  <w:divsChild>
                    <w:div w:id="7995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035592">
              <w:marLeft w:val="0"/>
              <w:marRight w:val="0"/>
              <w:marTop w:val="0"/>
              <w:marBottom w:val="0"/>
              <w:divBdr>
                <w:top w:val="none" w:sz="0" w:space="0" w:color="auto"/>
                <w:left w:val="none" w:sz="0" w:space="0" w:color="auto"/>
                <w:bottom w:val="none" w:sz="0" w:space="0" w:color="auto"/>
                <w:right w:val="none" w:sz="0" w:space="0" w:color="auto"/>
              </w:divBdr>
              <w:divsChild>
                <w:div w:id="2122993555">
                  <w:marLeft w:val="0"/>
                  <w:marRight w:val="0"/>
                  <w:marTop w:val="0"/>
                  <w:marBottom w:val="0"/>
                  <w:divBdr>
                    <w:top w:val="none" w:sz="0" w:space="0" w:color="auto"/>
                    <w:left w:val="none" w:sz="0" w:space="0" w:color="auto"/>
                    <w:bottom w:val="none" w:sz="0" w:space="0" w:color="auto"/>
                    <w:right w:val="none" w:sz="0" w:space="0" w:color="auto"/>
                  </w:divBdr>
                </w:div>
              </w:divsChild>
            </w:div>
            <w:div w:id="1609115979">
              <w:marLeft w:val="0"/>
              <w:marRight w:val="0"/>
              <w:marTop w:val="0"/>
              <w:marBottom w:val="0"/>
              <w:divBdr>
                <w:top w:val="none" w:sz="0" w:space="0" w:color="auto"/>
                <w:left w:val="none" w:sz="0" w:space="0" w:color="auto"/>
                <w:bottom w:val="none" w:sz="0" w:space="0" w:color="auto"/>
                <w:right w:val="none" w:sz="0" w:space="0" w:color="auto"/>
              </w:divBdr>
            </w:div>
            <w:div w:id="1519350743">
              <w:marLeft w:val="0"/>
              <w:marRight w:val="0"/>
              <w:marTop w:val="0"/>
              <w:marBottom w:val="0"/>
              <w:divBdr>
                <w:top w:val="none" w:sz="0" w:space="0" w:color="auto"/>
                <w:left w:val="none" w:sz="0" w:space="0" w:color="auto"/>
                <w:bottom w:val="none" w:sz="0" w:space="0" w:color="auto"/>
                <w:right w:val="none" w:sz="0" w:space="0" w:color="auto"/>
              </w:divBdr>
              <w:divsChild>
                <w:div w:id="1389920234">
                  <w:marLeft w:val="0"/>
                  <w:marRight w:val="0"/>
                  <w:marTop w:val="0"/>
                  <w:marBottom w:val="0"/>
                  <w:divBdr>
                    <w:top w:val="none" w:sz="0" w:space="0" w:color="auto"/>
                    <w:left w:val="none" w:sz="0" w:space="0" w:color="auto"/>
                    <w:bottom w:val="none" w:sz="0" w:space="0" w:color="auto"/>
                    <w:right w:val="none" w:sz="0" w:space="0" w:color="auto"/>
                  </w:divBdr>
                  <w:divsChild>
                    <w:div w:id="662438637">
                      <w:marLeft w:val="0"/>
                      <w:marRight w:val="0"/>
                      <w:marTop w:val="0"/>
                      <w:marBottom w:val="0"/>
                      <w:divBdr>
                        <w:top w:val="none" w:sz="0" w:space="0" w:color="auto"/>
                        <w:left w:val="none" w:sz="0" w:space="0" w:color="auto"/>
                        <w:bottom w:val="none" w:sz="0" w:space="0" w:color="auto"/>
                        <w:right w:val="none" w:sz="0" w:space="0" w:color="auto"/>
                      </w:divBdr>
                    </w:div>
                    <w:div w:id="724260232">
                      <w:marLeft w:val="0"/>
                      <w:marRight w:val="0"/>
                      <w:marTop w:val="0"/>
                      <w:marBottom w:val="0"/>
                      <w:divBdr>
                        <w:top w:val="none" w:sz="0" w:space="0" w:color="auto"/>
                        <w:left w:val="none" w:sz="0" w:space="0" w:color="auto"/>
                        <w:bottom w:val="none" w:sz="0" w:space="0" w:color="auto"/>
                        <w:right w:val="none" w:sz="0" w:space="0" w:color="auto"/>
                      </w:divBdr>
                      <w:divsChild>
                        <w:div w:id="135326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alist.com/survival-gear-the-t-a-s-k/" TargetMode="External"/><Relationship Id="rId3" Type="http://schemas.microsoft.com/office/2007/relationships/stylesWithEffects" Target="stylesWithEffects.xml"/><Relationship Id="rId7" Type="http://schemas.openxmlformats.org/officeDocument/2006/relationships/hyperlink" Target="http://survivalist.com/urban-survival-water-resour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vivalist.com/survival-gear-para-cord-bracelets/"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azoosurvivalgea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521</Words>
  <Characters>2971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3486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2013-05-04T19:26:00Z</dcterms:created>
  <dcterms:modified xsi:type="dcterms:W3CDTF">2013-05-04T19:26:00Z</dcterms:modified>
</cp:coreProperties>
</file>