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20"/>
        <w:gridCol w:w="11356"/>
      </w:tblGrid>
      <w:tr w:rsidR="001F3B34" w:rsidTr="001F3B34">
        <w:trPr>
          <w:tblCellSpacing w:w="0" w:type="dxa"/>
        </w:trPr>
        <w:tc>
          <w:tcPr>
            <w:tcW w:w="9" w:type="pct"/>
            <w:noWrap/>
            <w:hideMark/>
          </w:tcPr>
          <w:p w:rsidR="001F3B34" w:rsidRDefault="001F3B34" w:rsidP="001F3B34">
            <w:pPr>
              <w:rPr>
                <w:rFonts w:ascii="Arial" w:eastAsia="Times New Roman" w:hAnsi="Arial" w:cs="Arial"/>
                <w:sz w:val="19"/>
                <w:szCs w:val="19"/>
              </w:rPr>
            </w:pPr>
            <w:bookmarkStart w:id="0" w:name="_GoBack"/>
            <w:bookmarkEnd w:id="0"/>
          </w:p>
        </w:tc>
        <w:tc>
          <w:tcPr>
            <w:tcW w:w="4991" w:type="pct"/>
            <w:vAlign w:val="center"/>
            <w:hideMark/>
          </w:tcPr>
          <w:p w:rsidR="001F3B34" w:rsidRDefault="00264393" w:rsidP="001F3B34">
            <w:pPr>
              <w:pStyle w:val="Heading2"/>
              <w:spacing w:before="0" w:beforeAutospacing="0" w:after="0" w:afterAutospacing="0"/>
              <w:jc w:val="center"/>
              <w:rPr>
                <w:rFonts w:ascii="Arial" w:eastAsia="Times New Roman" w:hAnsi="Arial" w:cs="Arial"/>
                <w:color w:val="555555"/>
                <w:sz w:val="30"/>
                <w:szCs w:val="30"/>
              </w:rPr>
            </w:pPr>
            <w:hyperlink r:id="rId5" w:history="1">
              <w:r w:rsidR="001F3B34">
                <w:rPr>
                  <w:rStyle w:val="Hyperlink"/>
                  <w:rFonts w:ascii="Arial" w:eastAsia="Times New Roman" w:hAnsi="Arial" w:cs="Arial"/>
                  <w:color w:val="2585B2"/>
                  <w:sz w:val="30"/>
                  <w:szCs w:val="30"/>
                </w:rPr>
                <w:t>Processing Wood Safely with Your Ax</w:t>
              </w:r>
            </w:hyperlink>
          </w:p>
          <w:p w:rsidR="001F3B34" w:rsidRDefault="001F3B34" w:rsidP="001F3B34">
            <w:pPr>
              <w:rPr>
                <w:rFonts w:ascii="Arial" w:eastAsia="Times New Roman" w:hAnsi="Arial" w:cs="Arial"/>
                <w:sz w:val="19"/>
                <w:szCs w:val="19"/>
              </w:rPr>
            </w:pPr>
          </w:p>
        </w:tc>
      </w:tr>
    </w:tbl>
    <w:p w:rsidR="001F3B34" w:rsidRPr="001F3B34" w:rsidRDefault="001F3B34" w:rsidP="001F3B34">
      <w:pPr>
        <w:pStyle w:val="NormalWeb"/>
        <w:spacing w:before="0" w:beforeAutospacing="0" w:after="240" w:afterAutospacing="0" w:line="336" w:lineRule="atLeast"/>
        <w:rPr>
          <w:rFonts w:ascii="Arial" w:hAnsi="Arial" w:cs="Arial"/>
          <w:color w:val="444444"/>
        </w:rPr>
      </w:pPr>
      <w:proofErr w:type="gramStart"/>
      <w:r w:rsidRPr="001F3B34">
        <w:rPr>
          <w:rFonts w:ascii="Arial" w:hAnsi="Arial" w:cs="Arial"/>
          <w:color w:val="444444"/>
        </w:rPr>
        <w:t>by</w:t>
      </w:r>
      <w:proofErr w:type="gramEnd"/>
      <w:r w:rsidRPr="001F3B34">
        <w:rPr>
          <w:rFonts w:ascii="Arial" w:hAnsi="Arial" w:cs="Arial"/>
          <w:color w:val="444444"/>
        </w:rPr>
        <w:t xml:space="preserve"> </w:t>
      </w:r>
      <w:hyperlink r:id="rId6" w:tgtFrame="_blank" w:history="1">
        <w:r w:rsidRPr="001F3B34">
          <w:rPr>
            <w:rStyle w:val="Hyperlink"/>
            <w:rFonts w:ascii="Arial" w:hAnsi="Arial" w:cs="Arial"/>
            <w:color w:val="2585B2"/>
          </w:rPr>
          <w:t>Todd Walker</w:t>
        </w:r>
      </w:hyperlink>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Heating with wood warms you in three ways: harvesting, splitting, and burning. Here are few tips to warm your heart while splitting.</w:t>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Sharp stuff is involved in getting round wood ready to burn. Your safety should be your main concern.</w:t>
      </w:r>
    </w:p>
    <w:p w:rsidR="001F3B34" w:rsidRPr="001F3B34" w:rsidRDefault="001F3B34" w:rsidP="001F3B34">
      <w:pPr>
        <w:rPr>
          <w:rFonts w:ascii="Arial" w:eastAsia="Times New Roman" w:hAnsi="Arial" w:cs="Arial"/>
        </w:rPr>
      </w:pPr>
      <w:r w:rsidRPr="001F3B34">
        <w:rPr>
          <w:rFonts w:ascii="Arial" w:eastAsia="Times New Roman" w:hAnsi="Arial" w:cs="Arial"/>
          <w:noProof/>
          <w:color w:val="2585B2"/>
        </w:rPr>
        <w:drawing>
          <wp:inline distT="0" distB="0" distL="0" distR="0" wp14:anchorId="719741FC" wp14:editId="52CB5489">
            <wp:extent cx="5334000" cy="4000500"/>
            <wp:effectExtent l="0" t="0" r="0" b="0"/>
            <wp:docPr id="10" name="Picture 10" descr="Sharp-Sherpa-Tip-Processing-Wood-Safely-with-Your-Ax">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arp-Sherpa-Tip-Processing-Wood-Safely-with-Your-Ax"/>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rsidR="001F3B34" w:rsidRPr="001F3B34" w:rsidRDefault="001F3B34" w:rsidP="001F3B34">
      <w:pPr>
        <w:pStyle w:val="wp-caption-text"/>
        <w:spacing w:before="0" w:beforeAutospacing="0" w:after="240" w:afterAutospacing="0" w:line="336" w:lineRule="atLeast"/>
        <w:rPr>
          <w:rFonts w:ascii="Arial" w:hAnsi="Arial" w:cs="Arial"/>
          <w:color w:val="444444"/>
        </w:rPr>
      </w:pPr>
      <w:r w:rsidRPr="001F3B34">
        <w:rPr>
          <w:rFonts w:ascii="Arial" w:hAnsi="Arial" w:cs="Arial"/>
          <w:color w:val="444444"/>
        </w:rPr>
        <w:t>Snow in Georgia</w:t>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Use a large ax to begin the splitting process. If you hate bending over to retrieve flying firewood after each swing, try this trick.</w:t>
      </w:r>
    </w:p>
    <w:p w:rsidR="001F3B34" w:rsidRPr="001F3B34" w:rsidRDefault="001F3B34" w:rsidP="001F3B34">
      <w:pPr>
        <w:rPr>
          <w:rFonts w:ascii="Arial" w:eastAsia="Times New Roman" w:hAnsi="Arial" w:cs="Arial"/>
        </w:rPr>
      </w:pPr>
      <w:r w:rsidRPr="001F3B34">
        <w:rPr>
          <w:rFonts w:ascii="Arial" w:eastAsia="Times New Roman" w:hAnsi="Arial" w:cs="Arial"/>
          <w:noProof/>
          <w:color w:val="2585B2"/>
        </w:rPr>
        <w:lastRenderedPageBreak/>
        <w:drawing>
          <wp:inline distT="0" distB="0" distL="0" distR="0" wp14:anchorId="5D76EC80" wp14:editId="365BD772">
            <wp:extent cx="5334000" cy="4000500"/>
            <wp:effectExtent l="0" t="0" r="0" b="0"/>
            <wp:docPr id="9" name="Picture 9" descr="Sharp-Sherpa-Tip-Processing-Wood-Safely-with-Your-Ax">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harp-Sherpa-Tip-Processing-Wood-Safely-with-Your-A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rsidR="001F3B34" w:rsidRPr="001F3B34" w:rsidRDefault="001F3B34" w:rsidP="001F3B34">
      <w:pPr>
        <w:pStyle w:val="wp-caption-text"/>
        <w:spacing w:before="0" w:beforeAutospacing="0" w:after="240" w:afterAutospacing="0" w:line="336" w:lineRule="atLeast"/>
        <w:rPr>
          <w:rFonts w:ascii="Arial" w:hAnsi="Arial" w:cs="Arial"/>
          <w:color w:val="444444"/>
        </w:rPr>
      </w:pPr>
      <w:r w:rsidRPr="001F3B34">
        <w:rPr>
          <w:rFonts w:ascii="Arial" w:hAnsi="Arial" w:cs="Arial"/>
          <w:color w:val="444444"/>
        </w:rPr>
        <w:t xml:space="preserve">Here's the </w:t>
      </w:r>
      <w:hyperlink r:id="rId11" w:tgtFrame="_blank" w:history="1">
        <w:r w:rsidRPr="001F3B34">
          <w:rPr>
            <w:rStyle w:val="Hyperlink"/>
            <w:rFonts w:ascii="Arial" w:hAnsi="Arial" w:cs="Arial"/>
            <w:color w:val="2585B2"/>
          </w:rPr>
          <w:t>'almost free' ax I re-handled</w:t>
        </w:r>
      </w:hyperlink>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 xml:space="preserve">Place the round on your anvil (wooden chopping block). Tie a piece of rope around the wood. I use a Trucker's Hitch which is easy to tie and untie. My daddy calls this </w:t>
      </w:r>
      <w:proofErr w:type="gramStart"/>
      <w:r w:rsidRPr="001F3B34">
        <w:rPr>
          <w:rFonts w:ascii="Arial" w:hAnsi="Arial" w:cs="Arial"/>
          <w:color w:val="444444"/>
        </w:rPr>
        <w:t>knot a 'hillbilly</w:t>
      </w:r>
      <w:proofErr w:type="gramEnd"/>
      <w:r w:rsidRPr="001F3B34">
        <w:rPr>
          <w:rFonts w:ascii="Arial" w:hAnsi="Arial" w:cs="Arial"/>
          <w:color w:val="444444"/>
        </w:rPr>
        <w:t xml:space="preserve"> come-a-long'. Manny over at </w:t>
      </w:r>
      <w:hyperlink r:id="rId12" w:tgtFrame="_blank" w:history="1">
        <w:r w:rsidRPr="001F3B34">
          <w:rPr>
            <w:rStyle w:val="Hyperlink"/>
            <w:rFonts w:ascii="Arial" w:hAnsi="Arial" w:cs="Arial"/>
            <w:color w:val="2585B2"/>
          </w:rPr>
          <w:t>Survival News Online has a video tutorial</w:t>
        </w:r>
      </w:hyperlink>
      <w:r w:rsidRPr="001F3B34">
        <w:rPr>
          <w:rFonts w:ascii="Arial" w:hAnsi="Arial" w:cs="Arial"/>
          <w:color w:val="444444"/>
        </w:rPr>
        <w:t xml:space="preserve"> if you'd like to learn to tie this knot.</w:t>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noProof/>
          <w:color w:val="2585B2"/>
        </w:rPr>
        <w:drawing>
          <wp:inline distT="0" distB="0" distL="0" distR="0" wp14:anchorId="7C650E4C" wp14:editId="4BE26A4D">
            <wp:extent cx="2857500" cy="2143125"/>
            <wp:effectExtent l="0" t="0" r="0" b="9525"/>
            <wp:docPr id="8" name="Picture 8" descr="Sharp-Sherpa-Tip-Processing-Wood-Safely-with-Your-Ax">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harp-Sherpa-Tip-Processing-Wood-Safely-with-Your-Ax"/>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On your first strike, aim at the back edge of the round. You'll likely strike the center portion. Now turn the round with the first split perpendicular to you and begin slicing the round like a pizza. This red oak split easily with my 2# ax. Green splits easier than seasoned wood.</w:t>
      </w:r>
    </w:p>
    <w:p w:rsidR="001F3B34" w:rsidRPr="001F3B34" w:rsidRDefault="001F3B34" w:rsidP="001F3B34">
      <w:pPr>
        <w:rPr>
          <w:rFonts w:ascii="Arial" w:eastAsia="Times New Roman" w:hAnsi="Arial" w:cs="Arial"/>
        </w:rPr>
      </w:pPr>
      <w:r w:rsidRPr="001F3B34">
        <w:rPr>
          <w:rFonts w:ascii="Arial" w:eastAsia="Times New Roman" w:hAnsi="Arial" w:cs="Arial"/>
          <w:noProof/>
          <w:color w:val="2585B2"/>
        </w:rPr>
        <w:lastRenderedPageBreak/>
        <w:drawing>
          <wp:inline distT="0" distB="0" distL="0" distR="0" wp14:anchorId="4814ED01" wp14:editId="65D521D1">
            <wp:extent cx="2857500" cy="2143125"/>
            <wp:effectExtent l="0" t="0" r="0" b="9525"/>
            <wp:docPr id="7" name="Picture 7" descr="Sharp-Sherpa-Tip-Processing-Wood-Safely-with-Your-Ax">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arp-Sherpa-Tip-Processing-Wood-Safely-with-Your-Ax"/>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1F3B34" w:rsidRPr="001F3B34" w:rsidRDefault="001F3B34" w:rsidP="001F3B34">
      <w:pPr>
        <w:pStyle w:val="wp-caption-text"/>
        <w:spacing w:before="0" w:beforeAutospacing="0" w:after="240" w:afterAutospacing="0" w:line="336" w:lineRule="atLeast"/>
        <w:rPr>
          <w:rFonts w:ascii="Arial" w:hAnsi="Arial" w:cs="Arial"/>
          <w:color w:val="444444"/>
        </w:rPr>
      </w:pPr>
      <w:r w:rsidRPr="001F3B34">
        <w:rPr>
          <w:rFonts w:ascii="Arial" w:hAnsi="Arial" w:cs="Arial"/>
          <w:color w:val="444444"/>
        </w:rPr>
        <w:t>No flying firewood!</w:t>
      </w:r>
    </w:p>
    <w:p w:rsidR="001F3B34" w:rsidRPr="001F3B34" w:rsidRDefault="001F3B34" w:rsidP="001F3B34">
      <w:pPr>
        <w:rPr>
          <w:rFonts w:ascii="Arial" w:eastAsia="Times New Roman" w:hAnsi="Arial" w:cs="Arial"/>
        </w:rPr>
      </w:pPr>
      <w:r w:rsidRPr="001F3B34">
        <w:rPr>
          <w:rFonts w:ascii="Arial" w:eastAsia="Times New Roman" w:hAnsi="Arial" w:cs="Arial"/>
          <w:noProof/>
          <w:color w:val="2585B2"/>
        </w:rPr>
        <w:drawing>
          <wp:inline distT="0" distB="0" distL="0" distR="0" wp14:anchorId="3C7F42B1" wp14:editId="792E4C20">
            <wp:extent cx="2857500" cy="2143125"/>
            <wp:effectExtent l="0" t="0" r="0" b="9525"/>
            <wp:docPr id="6" name="Picture 6" descr="Sharp-Sherpa-Tip-Processing-Wood-Safely-with-Your-Ax">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arp-Sherpa-Tip-Processing-Wood-Safely-with-Your-Ax"/>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1F3B34" w:rsidRPr="001F3B34" w:rsidRDefault="001F3B34" w:rsidP="001F3B34">
      <w:pPr>
        <w:pStyle w:val="wp-caption-text"/>
        <w:spacing w:before="0" w:beforeAutospacing="0" w:after="240" w:afterAutospacing="0" w:line="336" w:lineRule="atLeast"/>
        <w:rPr>
          <w:rFonts w:ascii="Arial" w:hAnsi="Arial" w:cs="Arial"/>
          <w:color w:val="444444"/>
        </w:rPr>
      </w:pPr>
      <w:r w:rsidRPr="001F3B34">
        <w:rPr>
          <w:rFonts w:ascii="Arial" w:hAnsi="Arial" w:cs="Arial"/>
          <w:color w:val="444444"/>
        </w:rPr>
        <w:t>Pizza pie cut</w:t>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Grab the whole bundle and dump it on the split stack.</w:t>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For short, small rounds, I use a shorter ax for better accuracy.</w:t>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noProof/>
          <w:color w:val="2585B2"/>
        </w:rPr>
        <w:lastRenderedPageBreak/>
        <w:drawing>
          <wp:inline distT="0" distB="0" distL="0" distR="0" wp14:anchorId="002B60F0" wp14:editId="1B328DAA">
            <wp:extent cx="5334000" cy="4000500"/>
            <wp:effectExtent l="0" t="0" r="0" b="0"/>
            <wp:docPr id="5" name="Picture 5" descr="DSCN0248">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CN024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Notice that I'm on my knees with arms fully extended with a two-handed swing. The round is at the back of the anvil. If I miss or slice through the wood, my ax will strike the anvil, not my body.</w:t>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noProof/>
          <w:color w:val="2585B2"/>
        </w:rPr>
        <w:drawing>
          <wp:inline distT="0" distB="0" distL="0" distR="0" wp14:anchorId="7D716841" wp14:editId="02B9885E">
            <wp:extent cx="5334000" cy="4000500"/>
            <wp:effectExtent l="0" t="0" r="0" b="0"/>
            <wp:docPr id="4" name="Picture 4" descr="DSCN0249">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CN024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Once split, I process the other pieces flat on the far edge of my anvil. Less force is required to split.</w:t>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noProof/>
          <w:color w:val="2585B2"/>
        </w:rPr>
        <w:lastRenderedPageBreak/>
        <w:drawing>
          <wp:inline distT="0" distB="0" distL="0" distR="0" wp14:anchorId="22B13047" wp14:editId="0295DB22">
            <wp:extent cx="5334000" cy="4000500"/>
            <wp:effectExtent l="0" t="0" r="0" b="0"/>
            <wp:docPr id="3" name="Picture 3" descr="DSCN0251">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N025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With the ax-head in the edge of the anvil, twist the wood with your off-hand to complete the split. This makes short work on kindling.</w:t>
      </w:r>
    </w:p>
    <w:p w:rsidR="001F3B34" w:rsidRPr="001F3B34" w:rsidRDefault="001F3B34" w:rsidP="001F3B34">
      <w:pPr>
        <w:rPr>
          <w:rFonts w:ascii="Arial" w:eastAsia="Times New Roman" w:hAnsi="Arial" w:cs="Arial"/>
        </w:rPr>
      </w:pPr>
      <w:r w:rsidRPr="001F3B34">
        <w:rPr>
          <w:rFonts w:ascii="Arial" w:eastAsia="Times New Roman" w:hAnsi="Arial" w:cs="Arial"/>
          <w:noProof/>
          <w:color w:val="2585B2"/>
        </w:rPr>
        <w:drawing>
          <wp:inline distT="0" distB="0" distL="0" distR="0" wp14:anchorId="4A044878" wp14:editId="215D0860">
            <wp:extent cx="2857500" cy="2143125"/>
            <wp:effectExtent l="0" t="0" r="0" b="9525"/>
            <wp:docPr id="2" name="Picture 2" descr="Sharp-Sherpa-Tip-Processing-Wood-Safely-with-Your-Ax">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harp-Sherpa-Tip-Processing-Wood-Safely-with-Your-Ax"/>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1F3B34" w:rsidRPr="001F3B34" w:rsidRDefault="001F3B34" w:rsidP="001F3B34">
      <w:pPr>
        <w:pStyle w:val="wp-caption-text"/>
        <w:spacing w:before="0" w:beforeAutospacing="0" w:after="240" w:afterAutospacing="0" w:line="336" w:lineRule="atLeast"/>
        <w:rPr>
          <w:rFonts w:ascii="Arial" w:hAnsi="Arial" w:cs="Arial"/>
          <w:color w:val="444444"/>
        </w:rPr>
      </w:pPr>
      <w:r w:rsidRPr="001F3B34">
        <w:rPr>
          <w:rFonts w:ascii="Arial" w:hAnsi="Arial" w:cs="Arial"/>
          <w:color w:val="444444"/>
        </w:rPr>
        <w:t>Wear gloves if you've got '</w:t>
      </w:r>
      <w:proofErr w:type="spellStart"/>
      <w:r w:rsidRPr="001F3B34">
        <w:rPr>
          <w:rFonts w:ascii="Arial" w:hAnsi="Arial" w:cs="Arial"/>
          <w:color w:val="444444"/>
        </w:rPr>
        <w:t>em</w:t>
      </w:r>
      <w:proofErr w:type="spellEnd"/>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color w:val="444444"/>
        </w:rPr>
        <w:t xml:space="preserve">Another safe method is </w:t>
      </w:r>
      <w:proofErr w:type="spellStart"/>
      <w:r w:rsidRPr="001F3B34">
        <w:rPr>
          <w:rFonts w:ascii="Arial" w:hAnsi="Arial" w:cs="Arial"/>
          <w:color w:val="444444"/>
        </w:rPr>
        <w:t>batoning</w:t>
      </w:r>
      <w:proofErr w:type="spellEnd"/>
      <w:r w:rsidRPr="001F3B34">
        <w:rPr>
          <w:rFonts w:ascii="Arial" w:hAnsi="Arial" w:cs="Arial"/>
          <w:color w:val="444444"/>
        </w:rPr>
        <w:t>. Use a piece of wood to strike the butt of your ax at the precise location you want to split. Never use a metal tool to strike your ax. Someone abused my 'almost free' ax-head using a hammer as a baton.</w:t>
      </w:r>
    </w:p>
    <w:p w:rsidR="001F3B34" w:rsidRPr="001F3B34" w:rsidRDefault="001F3B34" w:rsidP="001F3B34">
      <w:pPr>
        <w:pStyle w:val="NormalWeb"/>
        <w:spacing w:before="0" w:beforeAutospacing="0" w:after="240" w:afterAutospacing="0" w:line="336" w:lineRule="atLeast"/>
        <w:rPr>
          <w:rFonts w:ascii="Arial" w:hAnsi="Arial" w:cs="Arial"/>
          <w:color w:val="444444"/>
        </w:rPr>
      </w:pPr>
      <w:r w:rsidRPr="001F3B34">
        <w:rPr>
          <w:rFonts w:ascii="Arial" w:hAnsi="Arial" w:cs="Arial"/>
          <w:noProof/>
          <w:color w:val="2585B2"/>
        </w:rPr>
        <w:lastRenderedPageBreak/>
        <w:drawing>
          <wp:inline distT="0" distB="0" distL="0" distR="0" wp14:anchorId="0917211F" wp14:editId="575E585C">
            <wp:extent cx="5334000" cy="4000500"/>
            <wp:effectExtent l="0" t="0" r="0" b="0"/>
            <wp:docPr id="1" name="Picture 1" descr="DSCN0256">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CN025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rsidR="009E6209" w:rsidRPr="001F3B34" w:rsidRDefault="001F3B34" w:rsidP="001F3B34">
      <w:pPr>
        <w:rPr>
          <w:rFonts w:ascii="Arial" w:hAnsi="Arial" w:cs="Arial"/>
        </w:rPr>
      </w:pPr>
      <w:r w:rsidRPr="001F3B34">
        <w:rPr>
          <w:rFonts w:ascii="Arial" w:hAnsi="Arial" w:cs="Arial"/>
          <w:color w:val="444444"/>
        </w:rPr>
        <w:t>On thinner, longer rounds use the baton method for safe splitting.</w:t>
      </w:r>
    </w:p>
    <w:sectPr w:rsidR="009E6209" w:rsidRPr="001F3B34"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B34"/>
    <w:rsid w:val="000D1F40"/>
    <w:rsid w:val="00180365"/>
    <w:rsid w:val="001F3B34"/>
    <w:rsid w:val="00264393"/>
    <w:rsid w:val="0044552F"/>
    <w:rsid w:val="007D4571"/>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B34"/>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1F3B3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F3B34"/>
    <w:rPr>
      <w:rFonts w:ascii="Times New Roman" w:hAnsi="Times New Roman" w:cs="Times New Roman"/>
      <w:b/>
      <w:bCs/>
      <w:sz w:val="36"/>
      <w:szCs w:val="36"/>
    </w:rPr>
  </w:style>
  <w:style w:type="character" w:styleId="Hyperlink">
    <w:name w:val="Hyperlink"/>
    <w:basedOn w:val="DefaultParagraphFont"/>
    <w:uiPriority w:val="99"/>
    <w:semiHidden/>
    <w:unhideWhenUsed/>
    <w:rsid w:val="001F3B34"/>
    <w:rPr>
      <w:color w:val="0000FF"/>
      <w:u w:val="single"/>
    </w:rPr>
  </w:style>
  <w:style w:type="paragraph" w:styleId="NormalWeb">
    <w:name w:val="Normal (Web)"/>
    <w:basedOn w:val="Normal"/>
    <w:uiPriority w:val="99"/>
    <w:semiHidden/>
    <w:unhideWhenUsed/>
    <w:rsid w:val="001F3B34"/>
    <w:pPr>
      <w:spacing w:before="100" w:beforeAutospacing="1" w:after="100" w:afterAutospacing="1"/>
    </w:pPr>
  </w:style>
  <w:style w:type="paragraph" w:customStyle="1" w:styleId="wp-caption-text">
    <w:name w:val="wp-caption-text"/>
    <w:basedOn w:val="Normal"/>
    <w:uiPriority w:val="99"/>
    <w:rsid w:val="001F3B34"/>
    <w:pPr>
      <w:spacing w:before="100" w:beforeAutospacing="1" w:after="100" w:afterAutospacing="1"/>
    </w:pPr>
  </w:style>
  <w:style w:type="paragraph" w:styleId="BalloonText">
    <w:name w:val="Balloon Text"/>
    <w:basedOn w:val="Normal"/>
    <w:link w:val="BalloonTextChar"/>
    <w:uiPriority w:val="99"/>
    <w:semiHidden/>
    <w:unhideWhenUsed/>
    <w:rsid w:val="001F3B34"/>
    <w:rPr>
      <w:rFonts w:ascii="Tahoma" w:hAnsi="Tahoma" w:cs="Tahoma"/>
      <w:sz w:val="16"/>
      <w:szCs w:val="16"/>
    </w:rPr>
  </w:style>
  <w:style w:type="character" w:customStyle="1" w:styleId="BalloonTextChar">
    <w:name w:val="Balloon Text Char"/>
    <w:basedOn w:val="DefaultParagraphFont"/>
    <w:link w:val="BalloonText"/>
    <w:uiPriority w:val="99"/>
    <w:semiHidden/>
    <w:rsid w:val="001F3B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B34"/>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1F3B3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F3B34"/>
    <w:rPr>
      <w:rFonts w:ascii="Times New Roman" w:hAnsi="Times New Roman" w:cs="Times New Roman"/>
      <w:b/>
      <w:bCs/>
      <w:sz w:val="36"/>
      <w:szCs w:val="36"/>
    </w:rPr>
  </w:style>
  <w:style w:type="character" w:styleId="Hyperlink">
    <w:name w:val="Hyperlink"/>
    <w:basedOn w:val="DefaultParagraphFont"/>
    <w:uiPriority w:val="99"/>
    <w:semiHidden/>
    <w:unhideWhenUsed/>
    <w:rsid w:val="001F3B34"/>
    <w:rPr>
      <w:color w:val="0000FF"/>
      <w:u w:val="single"/>
    </w:rPr>
  </w:style>
  <w:style w:type="paragraph" w:styleId="NormalWeb">
    <w:name w:val="Normal (Web)"/>
    <w:basedOn w:val="Normal"/>
    <w:uiPriority w:val="99"/>
    <w:semiHidden/>
    <w:unhideWhenUsed/>
    <w:rsid w:val="001F3B34"/>
    <w:pPr>
      <w:spacing w:before="100" w:beforeAutospacing="1" w:after="100" w:afterAutospacing="1"/>
    </w:pPr>
  </w:style>
  <w:style w:type="paragraph" w:customStyle="1" w:styleId="wp-caption-text">
    <w:name w:val="wp-caption-text"/>
    <w:basedOn w:val="Normal"/>
    <w:uiPriority w:val="99"/>
    <w:rsid w:val="001F3B34"/>
    <w:pPr>
      <w:spacing w:before="100" w:beforeAutospacing="1" w:after="100" w:afterAutospacing="1"/>
    </w:pPr>
  </w:style>
  <w:style w:type="paragraph" w:styleId="BalloonText">
    <w:name w:val="Balloon Text"/>
    <w:basedOn w:val="Normal"/>
    <w:link w:val="BalloonTextChar"/>
    <w:uiPriority w:val="99"/>
    <w:semiHidden/>
    <w:unhideWhenUsed/>
    <w:rsid w:val="001F3B34"/>
    <w:rPr>
      <w:rFonts w:ascii="Tahoma" w:hAnsi="Tahoma" w:cs="Tahoma"/>
      <w:sz w:val="16"/>
      <w:szCs w:val="16"/>
    </w:rPr>
  </w:style>
  <w:style w:type="character" w:customStyle="1" w:styleId="BalloonTextChar">
    <w:name w:val="Balloon Text Char"/>
    <w:basedOn w:val="DefaultParagraphFont"/>
    <w:link w:val="BalloonText"/>
    <w:uiPriority w:val="99"/>
    <w:semiHidden/>
    <w:rsid w:val="001F3B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1981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urvivalsherpa.files.wordpress.com/2014/01/dscn0253.jpg" TargetMode="External"/><Relationship Id="rId18" Type="http://schemas.openxmlformats.org/officeDocument/2006/relationships/image" Target="media/image5.jpeg"/><Relationship Id="rId26"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hyperlink" Target="http://survivalsherpa.files.wordpress.com/2014/01/dscn0249.jpg" TargetMode="External"/><Relationship Id="rId7" Type="http://schemas.openxmlformats.org/officeDocument/2006/relationships/hyperlink" Target="http://survivalsherpa.files.wordpress.com/2014/01/dscn0246.jpg" TargetMode="External"/><Relationship Id="rId12" Type="http://schemas.openxmlformats.org/officeDocument/2006/relationships/hyperlink" Target="http://www.survivalnewsonline.com/index.php/2014/01/two-knots-for-mechanical-advantage/" TargetMode="External"/><Relationship Id="rId17" Type="http://schemas.openxmlformats.org/officeDocument/2006/relationships/hyperlink" Target="http://survivalsherpa.files.wordpress.com/2014/01/dscn0255.jpg" TargetMode="External"/><Relationship Id="rId25" Type="http://schemas.openxmlformats.org/officeDocument/2006/relationships/hyperlink" Target="http://survivalsherpa.files.wordpress.com/2014/01/dscn0250.jpg" TargetMode="External"/><Relationship Id="rId2" Type="http://schemas.microsoft.com/office/2007/relationships/stylesWithEffects" Target="stylesWithEffects.xml"/><Relationship Id="rId16" Type="http://schemas.openxmlformats.org/officeDocument/2006/relationships/image" Target="media/image4.jpeg"/><Relationship Id="rId20" Type="http://schemas.openxmlformats.org/officeDocument/2006/relationships/image" Target="media/image6.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urvivalsherpa.wordpress.com/about/" TargetMode="External"/><Relationship Id="rId11" Type="http://schemas.openxmlformats.org/officeDocument/2006/relationships/hyperlink" Target="http://survivalsherpa.wordpress.com/2014/01/26/the-woodsmans-secret-to-a-well-hung-ax/" TargetMode="External"/><Relationship Id="rId24" Type="http://schemas.openxmlformats.org/officeDocument/2006/relationships/image" Target="media/image8.jpeg"/><Relationship Id="rId5" Type="http://schemas.openxmlformats.org/officeDocument/2006/relationships/hyperlink" Target="http://survivalsherpa.wordpress.com/2014/01/30/sharp-sherpa-tip-processing-wood-safely-with-your-ax/" TargetMode="External"/><Relationship Id="rId15" Type="http://schemas.openxmlformats.org/officeDocument/2006/relationships/hyperlink" Target="http://survivalsherpa.files.wordpress.com/2014/01/dscn0254.jpg" TargetMode="External"/><Relationship Id="rId23" Type="http://schemas.openxmlformats.org/officeDocument/2006/relationships/hyperlink" Target="http://survivalsherpa.files.wordpress.com/2014/01/dscn0251.jpg" TargetMode="External"/><Relationship Id="rId28" Type="http://schemas.openxmlformats.org/officeDocument/2006/relationships/image" Target="media/image10.jpeg"/><Relationship Id="rId10" Type="http://schemas.openxmlformats.org/officeDocument/2006/relationships/image" Target="media/image2.jpeg"/><Relationship Id="rId19" Type="http://schemas.openxmlformats.org/officeDocument/2006/relationships/hyperlink" Target="http://survivalsherpa.files.wordpress.com/2014/01/dscn0248.jpg" TargetMode="External"/><Relationship Id="rId4" Type="http://schemas.openxmlformats.org/officeDocument/2006/relationships/webSettings" Target="webSettings.xml"/><Relationship Id="rId9" Type="http://schemas.openxmlformats.org/officeDocument/2006/relationships/hyperlink" Target="http://survivalsherpa.files.wordpress.com/2014/01/dscn0252.jpg" TargetMode="External"/><Relationship Id="rId14" Type="http://schemas.openxmlformats.org/officeDocument/2006/relationships/image" Target="media/image3.jpeg"/><Relationship Id="rId22" Type="http://schemas.openxmlformats.org/officeDocument/2006/relationships/image" Target="media/image7.jpeg"/><Relationship Id="rId27" Type="http://schemas.openxmlformats.org/officeDocument/2006/relationships/hyperlink" Target="http://survivalsherpa.files.wordpress.com/2014/01/dscn0256.jpg"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2014-01-30T23:44:00Z</dcterms:created>
  <dcterms:modified xsi:type="dcterms:W3CDTF">2014-01-30T23:44:00Z</dcterms:modified>
</cp:coreProperties>
</file>